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3FCBD" w14:textId="77777777" w:rsidR="00146A16" w:rsidRDefault="00146A16" w:rsidP="00146A16">
      <w:pPr>
        <w:spacing w:before="71"/>
        <w:ind w:left="115" w:right="3315"/>
        <w:rPr>
          <w:b/>
          <w:spacing w:val="-7"/>
          <w:sz w:val="24"/>
          <w:u w:val="single"/>
        </w:rPr>
      </w:pPr>
      <w:r>
        <w:rPr>
          <w:b/>
          <w:noProof/>
          <w:spacing w:val="-7"/>
          <w:sz w:val="24"/>
          <w:u w:val="single"/>
          <w:lang w:val="en-GB" w:eastAsia="en-GB"/>
        </w:rPr>
        <w:drawing>
          <wp:anchor distT="0" distB="0" distL="114300" distR="114300" simplePos="0" relativeHeight="251659264" behindDoc="0" locked="0" layoutInCell="1" allowOverlap="1" wp14:anchorId="716CB422" wp14:editId="72477D00">
            <wp:simplePos x="0" y="0"/>
            <wp:positionH relativeFrom="column">
              <wp:posOffset>2339340</wp:posOffset>
            </wp:positionH>
            <wp:positionV relativeFrom="paragraph">
              <wp:posOffset>52705</wp:posOffset>
            </wp:positionV>
            <wp:extent cx="895350" cy="923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3D3C7" w14:textId="77777777" w:rsidR="00146A16" w:rsidRDefault="00146A16" w:rsidP="00146A16">
      <w:pPr>
        <w:spacing w:before="71"/>
        <w:ind w:left="115" w:right="3315"/>
        <w:rPr>
          <w:b/>
          <w:spacing w:val="-7"/>
          <w:sz w:val="24"/>
          <w:u w:val="single"/>
        </w:rPr>
      </w:pPr>
    </w:p>
    <w:p w14:paraId="5D502919" w14:textId="77777777" w:rsidR="00146A16" w:rsidRDefault="00146A16" w:rsidP="00146A16">
      <w:pPr>
        <w:spacing w:before="71"/>
        <w:ind w:left="115" w:right="3315"/>
        <w:rPr>
          <w:b/>
          <w:spacing w:val="-7"/>
          <w:sz w:val="24"/>
          <w:u w:val="single"/>
        </w:rPr>
      </w:pPr>
    </w:p>
    <w:p w14:paraId="67457993" w14:textId="77777777" w:rsidR="00146A16" w:rsidRDefault="00146A16" w:rsidP="00146A16">
      <w:pPr>
        <w:spacing w:before="71"/>
        <w:ind w:left="115" w:right="3315"/>
        <w:rPr>
          <w:b/>
          <w:spacing w:val="-7"/>
          <w:sz w:val="24"/>
          <w:u w:val="single"/>
        </w:rPr>
      </w:pPr>
    </w:p>
    <w:p w14:paraId="6F55DFE8" w14:textId="77777777" w:rsidR="00146A16" w:rsidRDefault="00146A16" w:rsidP="00146A16">
      <w:pPr>
        <w:spacing w:before="71"/>
        <w:ind w:left="115" w:right="3315"/>
        <w:rPr>
          <w:b/>
          <w:spacing w:val="-7"/>
          <w:sz w:val="24"/>
          <w:u w:val="single"/>
        </w:rPr>
      </w:pPr>
    </w:p>
    <w:p w14:paraId="4C7BA983" w14:textId="77777777" w:rsidR="00146A16" w:rsidRPr="005953AE" w:rsidRDefault="00146A16" w:rsidP="00146A16">
      <w:pPr>
        <w:spacing w:before="71"/>
        <w:ind w:left="115" w:right="3315"/>
        <w:jc w:val="center"/>
        <w:rPr>
          <w:rFonts w:ascii="Arial" w:hAnsi="Arial" w:cs="Arial"/>
          <w:b/>
          <w:spacing w:val="-7"/>
          <w:sz w:val="28"/>
        </w:rPr>
      </w:pPr>
      <w:r w:rsidRPr="005953AE">
        <w:rPr>
          <w:rFonts w:ascii="Arial" w:hAnsi="Arial" w:cs="Arial"/>
          <w:b/>
          <w:spacing w:val="-7"/>
          <w:sz w:val="28"/>
        </w:rPr>
        <w:t xml:space="preserve">                                     Stanningley Primary School</w:t>
      </w:r>
    </w:p>
    <w:p w14:paraId="3F22E586" w14:textId="77777777" w:rsidR="00146A16" w:rsidRPr="005953AE" w:rsidRDefault="00146A16" w:rsidP="00146A16">
      <w:pPr>
        <w:spacing w:before="71"/>
        <w:ind w:left="115" w:right="3315"/>
        <w:rPr>
          <w:rFonts w:ascii="Arial" w:hAnsi="Arial" w:cs="Arial"/>
          <w:b/>
          <w:spacing w:val="-7"/>
          <w:sz w:val="28"/>
        </w:rPr>
      </w:pPr>
    </w:p>
    <w:p w14:paraId="38CC24D7" w14:textId="77777777" w:rsidR="00146A16" w:rsidRPr="005953AE" w:rsidRDefault="00146A16" w:rsidP="00146A16">
      <w:pPr>
        <w:spacing w:before="71"/>
        <w:ind w:left="115" w:right="3315"/>
        <w:jc w:val="center"/>
        <w:rPr>
          <w:rFonts w:ascii="Arial" w:hAnsi="Arial" w:cs="Arial"/>
          <w:b/>
          <w:sz w:val="28"/>
        </w:rPr>
      </w:pPr>
      <w:r w:rsidRPr="005953AE">
        <w:rPr>
          <w:rFonts w:ascii="Arial" w:hAnsi="Arial" w:cs="Arial"/>
          <w:b/>
          <w:sz w:val="28"/>
        </w:rPr>
        <w:t xml:space="preserve">                               Freedom</w:t>
      </w:r>
      <w:r w:rsidRPr="005953AE">
        <w:rPr>
          <w:rFonts w:ascii="Arial" w:hAnsi="Arial" w:cs="Arial"/>
          <w:b/>
          <w:spacing w:val="-7"/>
          <w:sz w:val="28"/>
        </w:rPr>
        <w:t xml:space="preserve"> </w:t>
      </w:r>
      <w:r w:rsidRPr="005953AE">
        <w:rPr>
          <w:rFonts w:ascii="Arial" w:hAnsi="Arial" w:cs="Arial"/>
          <w:b/>
          <w:sz w:val="28"/>
        </w:rPr>
        <w:t>of</w:t>
      </w:r>
      <w:r w:rsidRPr="005953AE">
        <w:rPr>
          <w:rFonts w:ascii="Arial" w:hAnsi="Arial" w:cs="Arial"/>
          <w:b/>
          <w:spacing w:val="-8"/>
          <w:sz w:val="28"/>
        </w:rPr>
        <w:t xml:space="preserve"> </w:t>
      </w:r>
      <w:r w:rsidRPr="005953AE">
        <w:rPr>
          <w:rFonts w:ascii="Arial" w:hAnsi="Arial" w:cs="Arial"/>
          <w:b/>
          <w:sz w:val="28"/>
        </w:rPr>
        <w:t>Information</w:t>
      </w:r>
      <w:r w:rsidRPr="005953AE">
        <w:rPr>
          <w:rFonts w:ascii="Arial" w:hAnsi="Arial" w:cs="Arial"/>
          <w:b/>
          <w:spacing w:val="-7"/>
          <w:sz w:val="28"/>
        </w:rPr>
        <w:t xml:space="preserve"> </w:t>
      </w:r>
      <w:r w:rsidRPr="005953AE">
        <w:rPr>
          <w:rFonts w:ascii="Arial" w:hAnsi="Arial" w:cs="Arial"/>
          <w:b/>
          <w:sz w:val="28"/>
        </w:rPr>
        <w:t>Policy</w:t>
      </w:r>
    </w:p>
    <w:p w14:paraId="0AAE19CF" w14:textId="77777777" w:rsidR="00146A16" w:rsidRPr="005953AE" w:rsidRDefault="00146A16" w:rsidP="00146A16">
      <w:pPr>
        <w:spacing w:before="71"/>
        <w:ind w:left="115" w:right="3315"/>
        <w:rPr>
          <w:rFonts w:ascii="Arial" w:hAnsi="Arial" w:cs="Arial"/>
          <w:b/>
          <w:sz w:val="28"/>
        </w:rPr>
      </w:pPr>
    </w:p>
    <w:p w14:paraId="5420DB89" w14:textId="77777777" w:rsidR="00146A16" w:rsidRPr="0002186D" w:rsidRDefault="00146A16" w:rsidP="00146A16">
      <w:pPr>
        <w:spacing w:before="71"/>
        <w:ind w:left="115" w:right="3315"/>
        <w:rPr>
          <w:rFonts w:ascii="Arial" w:hAnsi="Arial" w:cs="Arial"/>
          <w:b/>
          <w:sz w:val="24"/>
        </w:rPr>
      </w:pPr>
      <w:r w:rsidRPr="0002186D">
        <w:rPr>
          <w:rFonts w:ascii="Arial" w:hAnsi="Arial" w:cs="Arial"/>
          <w:b/>
          <w:spacing w:val="-2"/>
          <w:sz w:val="24"/>
        </w:rPr>
        <w:t>Background</w:t>
      </w:r>
    </w:p>
    <w:p w14:paraId="0B92FF99" w14:textId="77777777" w:rsidR="00146A16" w:rsidRPr="0002186D" w:rsidRDefault="00146A16" w:rsidP="00146A16">
      <w:pPr>
        <w:pStyle w:val="BodyText"/>
        <w:spacing w:before="331"/>
        <w:ind w:right="941"/>
        <w:rPr>
          <w:rFonts w:ascii="Arial" w:hAnsi="Arial" w:cs="Arial"/>
        </w:rPr>
      </w:pPr>
      <w:r w:rsidRPr="0002186D">
        <w:rPr>
          <w:rFonts w:ascii="Arial" w:hAnsi="Arial" w:cs="Arial"/>
        </w:rPr>
        <w:t>Our</w:t>
      </w:r>
      <w:r w:rsidRPr="0002186D">
        <w:rPr>
          <w:rFonts w:ascii="Arial" w:hAnsi="Arial" w:cs="Arial"/>
          <w:spacing w:val="75"/>
        </w:rPr>
        <w:t xml:space="preserve"> </w:t>
      </w:r>
      <w:r w:rsidRPr="0002186D">
        <w:rPr>
          <w:rFonts w:ascii="Arial" w:hAnsi="Arial" w:cs="Arial"/>
        </w:rPr>
        <w:t>school</w:t>
      </w:r>
      <w:r w:rsidRPr="0002186D">
        <w:rPr>
          <w:rFonts w:ascii="Arial" w:hAnsi="Arial" w:cs="Arial"/>
          <w:spacing w:val="80"/>
        </w:rPr>
        <w:t xml:space="preserve"> </w:t>
      </w:r>
      <w:r w:rsidRPr="0002186D">
        <w:rPr>
          <w:rFonts w:ascii="Arial" w:hAnsi="Arial" w:cs="Arial"/>
        </w:rPr>
        <w:t>is</w:t>
      </w:r>
      <w:r w:rsidRPr="0002186D">
        <w:rPr>
          <w:rFonts w:ascii="Arial" w:hAnsi="Arial" w:cs="Arial"/>
          <w:spacing w:val="78"/>
        </w:rPr>
        <w:t xml:space="preserve"> </w:t>
      </w:r>
      <w:r w:rsidRPr="0002186D">
        <w:rPr>
          <w:rFonts w:ascii="Arial" w:hAnsi="Arial" w:cs="Arial"/>
        </w:rPr>
        <w:t>committed</w:t>
      </w:r>
      <w:r w:rsidRPr="0002186D">
        <w:rPr>
          <w:rFonts w:ascii="Arial" w:hAnsi="Arial" w:cs="Arial"/>
          <w:spacing w:val="74"/>
        </w:rPr>
        <w:t xml:space="preserve"> </w:t>
      </w:r>
      <w:r w:rsidRPr="0002186D">
        <w:rPr>
          <w:rFonts w:ascii="Arial" w:hAnsi="Arial" w:cs="Arial"/>
        </w:rPr>
        <w:t>to</w:t>
      </w:r>
      <w:r w:rsidRPr="0002186D">
        <w:rPr>
          <w:rFonts w:ascii="Arial" w:hAnsi="Arial" w:cs="Arial"/>
          <w:spacing w:val="80"/>
        </w:rPr>
        <w:t xml:space="preserve"> </w:t>
      </w:r>
      <w:r w:rsidRPr="0002186D">
        <w:rPr>
          <w:rFonts w:ascii="Arial" w:hAnsi="Arial" w:cs="Arial"/>
        </w:rPr>
        <w:t>complying</w:t>
      </w:r>
      <w:r w:rsidRPr="0002186D">
        <w:rPr>
          <w:rFonts w:ascii="Arial" w:hAnsi="Arial" w:cs="Arial"/>
          <w:spacing w:val="77"/>
        </w:rPr>
        <w:t xml:space="preserve"> </w:t>
      </w:r>
      <w:r w:rsidRPr="0002186D">
        <w:rPr>
          <w:rFonts w:ascii="Arial" w:hAnsi="Arial" w:cs="Arial"/>
        </w:rPr>
        <w:t>with</w:t>
      </w:r>
      <w:r w:rsidRPr="0002186D">
        <w:rPr>
          <w:rFonts w:ascii="Arial" w:hAnsi="Arial" w:cs="Arial"/>
          <w:spacing w:val="76"/>
        </w:rPr>
        <w:t xml:space="preserve"> </w:t>
      </w:r>
      <w:r w:rsidRPr="0002186D">
        <w:rPr>
          <w:rFonts w:ascii="Arial" w:hAnsi="Arial" w:cs="Arial"/>
        </w:rPr>
        <w:t>and</w:t>
      </w:r>
      <w:r w:rsidRPr="0002186D">
        <w:rPr>
          <w:rFonts w:ascii="Arial" w:hAnsi="Arial" w:cs="Arial"/>
          <w:spacing w:val="77"/>
        </w:rPr>
        <w:t xml:space="preserve"> </w:t>
      </w:r>
      <w:r w:rsidRPr="0002186D">
        <w:rPr>
          <w:rFonts w:ascii="Arial" w:hAnsi="Arial" w:cs="Arial"/>
        </w:rPr>
        <w:t>implementing</w:t>
      </w:r>
      <w:r w:rsidRPr="0002186D">
        <w:rPr>
          <w:rFonts w:ascii="Arial" w:hAnsi="Arial" w:cs="Arial"/>
          <w:spacing w:val="77"/>
        </w:rPr>
        <w:t xml:space="preserve"> </w:t>
      </w:r>
      <w:r w:rsidRPr="0002186D">
        <w:rPr>
          <w:rFonts w:ascii="Arial" w:hAnsi="Arial" w:cs="Arial"/>
        </w:rPr>
        <w:t>the provisions</w:t>
      </w:r>
      <w:r w:rsidRPr="0002186D">
        <w:rPr>
          <w:rFonts w:ascii="Arial" w:hAnsi="Arial" w:cs="Arial"/>
          <w:spacing w:val="56"/>
        </w:rPr>
        <w:t xml:space="preserve"> </w:t>
      </w:r>
      <w:r w:rsidRPr="0002186D">
        <w:rPr>
          <w:rFonts w:ascii="Arial" w:hAnsi="Arial" w:cs="Arial"/>
        </w:rPr>
        <w:t>of</w:t>
      </w:r>
      <w:r w:rsidRPr="0002186D">
        <w:rPr>
          <w:rFonts w:ascii="Arial" w:hAnsi="Arial" w:cs="Arial"/>
          <w:spacing w:val="52"/>
        </w:rPr>
        <w:t xml:space="preserve"> </w:t>
      </w:r>
      <w:r w:rsidRPr="0002186D">
        <w:rPr>
          <w:rFonts w:ascii="Arial" w:hAnsi="Arial" w:cs="Arial"/>
        </w:rPr>
        <w:t>the</w:t>
      </w:r>
      <w:r w:rsidRPr="0002186D">
        <w:rPr>
          <w:rFonts w:ascii="Arial" w:hAnsi="Arial" w:cs="Arial"/>
          <w:spacing w:val="57"/>
        </w:rPr>
        <w:t xml:space="preserve"> </w:t>
      </w:r>
      <w:r w:rsidRPr="0002186D">
        <w:rPr>
          <w:rFonts w:ascii="Arial" w:hAnsi="Arial" w:cs="Arial"/>
        </w:rPr>
        <w:t>Freedom</w:t>
      </w:r>
      <w:r w:rsidRPr="0002186D">
        <w:rPr>
          <w:rFonts w:ascii="Arial" w:hAnsi="Arial" w:cs="Arial"/>
          <w:spacing w:val="57"/>
        </w:rPr>
        <w:t xml:space="preserve"> </w:t>
      </w:r>
      <w:r w:rsidRPr="0002186D">
        <w:rPr>
          <w:rFonts w:ascii="Arial" w:hAnsi="Arial" w:cs="Arial"/>
        </w:rPr>
        <w:t>of</w:t>
      </w:r>
      <w:r w:rsidRPr="0002186D">
        <w:rPr>
          <w:rFonts w:ascii="Arial" w:hAnsi="Arial" w:cs="Arial"/>
          <w:spacing w:val="58"/>
        </w:rPr>
        <w:t xml:space="preserve"> </w:t>
      </w:r>
      <w:r w:rsidRPr="0002186D">
        <w:rPr>
          <w:rFonts w:ascii="Arial" w:hAnsi="Arial" w:cs="Arial"/>
        </w:rPr>
        <w:t>Information</w:t>
      </w:r>
      <w:r w:rsidRPr="0002186D">
        <w:rPr>
          <w:rFonts w:ascii="Arial" w:hAnsi="Arial" w:cs="Arial"/>
          <w:spacing w:val="58"/>
        </w:rPr>
        <w:t xml:space="preserve"> </w:t>
      </w:r>
      <w:r w:rsidRPr="0002186D">
        <w:rPr>
          <w:rFonts w:ascii="Arial" w:hAnsi="Arial" w:cs="Arial"/>
        </w:rPr>
        <w:t>Act</w:t>
      </w:r>
      <w:r w:rsidRPr="0002186D">
        <w:rPr>
          <w:rFonts w:ascii="Arial" w:hAnsi="Arial" w:cs="Arial"/>
          <w:spacing w:val="56"/>
        </w:rPr>
        <w:t xml:space="preserve"> </w:t>
      </w:r>
      <w:r w:rsidRPr="0002186D">
        <w:rPr>
          <w:rFonts w:ascii="Arial" w:hAnsi="Arial" w:cs="Arial"/>
        </w:rPr>
        <w:t>(2000)</w:t>
      </w:r>
      <w:r w:rsidRPr="0002186D">
        <w:rPr>
          <w:rFonts w:ascii="Arial" w:hAnsi="Arial" w:cs="Arial"/>
          <w:spacing w:val="61"/>
        </w:rPr>
        <w:t xml:space="preserve"> </w:t>
      </w:r>
      <w:r w:rsidRPr="0002186D">
        <w:rPr>
          <w:rFonts w:ascii="Arial" w:hAnsi="Arial" w:cs="Arial"/>
        </w:rPr>
        <w:t>and</w:t>
      </w:r>
      <w:r w:rsidRPr="0002186D">
        <w:rPr>
          <w:rFonts w:ascii="Arial" w:hAnsi="Arial" w:cs="Arial"/>
          <w:spacing w:val="53"/>
        </w:rPr>
        <w:t xml:space="preserve"> </w:t>
      </w:r>
      <w:r w:rsidRPr="0002186D">
        <w:rPr>
          <w:rFonts w:ascii="Arial" w:hAnsi="Arial" w:cs="Arial"/>
          <w:spacing w:val="-2"/>
        </w:rPr>
        <w:t>related</w:t>
      </w:r>
      <w:r>
        <w:rPr>
          <w:rFonts w:ascii="Arial" w:hAnsi="Arial" w:cs="Arial"/>
        </w:rPr>
        <w:t xml:space="preserve"> </w:t>
      </w:r>
      <w:r w:rsidRPr="0002186D">
        <w:rPr>
          <w:rFonts w:ascii="Arial" w:hAnsi="Arial" w:cs="Arial"/>
        </w:rPr>
        <w:t>legislation.</w:t>
      </w:r>
      <w:r w:rsidRPr="0002186D">
        <w:rPr>
          <w:rFonts w:ascii="Arial" w:hAnsi="Arial" w:cs="Arial"/>
          <w:spacing w:val="40"/>
        </w:rPr>
        <w:t xml:space="preserve"> </w:t>
      </w:r>
      <w:r w:rsidRPr="0002186D">
        <w:rPr>
          <w:rFonts w:ascii="Arial" w:hAnsi="Arial" w:cs="Arial"/>
        </w:rPr>
        <w:t>This</w:t>
      </w:r>
      <w:r w:rsidRPr="0002186D">
        <w:rPr>
          <w:rFonts w:ascii="Arial" w:hAnsi="Arial" w:cs="Arial"/>
          <w:spacing w:val="40"/>
        </w:rPr>
        <w:t xml:space="preserve"> </w:t>
      </w:r>
      <w:r w:rsidRPr="0002186D">
        <w:rPr>
          <w:rFonts w:ascii="Arial" w:hAnsi="Arial" w:cs="Arial"/>
        </w:rPr>
        <w:t>provides</w:t>
      </w:r>
      <w:r w:rsidRPr="0002186D">
        <w:rPr>
          <w:rFonts w:ascii="Arial" w:hAnsi="Arial" w:cs="Arial"/>
          <w:spacing w:val="40"/>
        </w:rPr>
        <w:t xml:space="preserve"> </w:t>
      </w:r>
      <w:r w:rsidRPr="0002186D">
        <w:rPr>
          <w:rFonts w:ascii="Arial" w:hAnsi="Arial" w:cs="Arial"/>
        </w:rPr>
        <w:t>a</w:t>
      </w:r>
      <w:r w:rsidRPr="0002186D">
        <w:rPr>
          <w:rFonts w:ascii="Arial" w:hAnsi="Arial" w:cs="Arial"/>
          <w:spacing w:val="40"/>
        </w:rPr>
        <w:t xml:space="preserve"> </w:t>
      </w:r>
      <w:r w:rsidRPr="0002186D">
        <w:rPr>
          <w:rFonts w:ascii="Arial" w:hAnsi="Arial" w:cs="Arial"/>
        </w:rPr>
        <w:t>general</w:t>
      </w:r>
      <w:r w:rsidRPr="0002186D">
        <w:rPr>
          <w:rFonts w:ascii="Arial" w:hAnsi="Arial" w:cs="Arial"/>
          <w:spacing w:val="40"/>
        </w:rPr>
        <w:t xml:space="preserve"> </w:t>
      </w:r>
      <w:r w:rsidRPr="0002186D">
        <w:rPr>
          <w:rFonts w:ascii="Arial" w:hAnsi="Arial" w:cs="Arial"/>
        </w:rPr>
        <w:t>entitlement</w:t>
      </w:r>
      <w:r w:rsidRPr="0002186D">
        <w:rPr>
          <w:rFonts w:ascii="Arial" w:hAnsi="Arial" w:cs="Arial"/>
          <w:spacing w:val="40"/>
        </w:rPr>
        <w:t xml:space="preserve"> </w:t>
      </w:r>
      <w:r w:rsidRPr="0002186D">
        <w:rPr>
          <w:rFonts w:ascii="Arial" w:hAnsi="Arial" w:cs="Arial"/>
        </w:rPr>
        <w:t>to</w:t>
      </w:r>
      <w:r w:rsidRPr="0002186D">
        <w:rPr>
          <w:rFonts w:ascii="Arial" w:hAnsi="Arial" w:cs="Arial"/>
          <w:spacing w:val="40"/>
        </w:rPr>
        <w:t xml:space="preserve"> </w:t>
      </w:r>
      <w:r w:rsidRPr="0002186D">
        <w:rPr>
          <w:rFonts w:ascii="Arial" w:hAnsi="Arial" w:cs="Arial"/>
        </w:rPr>
        <w:t>any</w:t>
      </w:r>
      <w:r w:rsidRPr="0002186D">
        <w:rPr>
          <w:rFonts w:ascii="Arial" w:hAnsi="Arial" w:cs="Arial"/>
          <w:spacing w:val="40"/>
        </w:rPr>
        <w:t xml:space="preserve"> </w:t>
      </w:r>
      <w:r w:rsidRPr="0002186D">
        <w:rPr>
          <w:rFonts w:ascii="Arial" w:hAnsi="Arial" w:cs="Arial"/>
        </w:rPr>
        <w:t>person</w:t>
      </w:r>
      <w:r w:rsidRPr="0002186D">
        <w:rPr>
          <w:rFonts w:ascii="Arial" w:hAnsi="Arial" w:cs="Arial"/>
          <w:spacing w:val="40"/>
        </w:rPr>
        <w:t xml:space="preserve"> </w:t>
      </w:r>
      <w:r w:rsidRPr="0002186D">
        <w:rPr>
          <w:rFonts w:ascii="Arial" w:hAnsi="Arial" w:cs="Arial"/>
        </w:rPr>
        <w:t>to</w:t>
      </w:r>
      <w:r w:rsidRPr="0002186D">
        <w:rPr>
          <w:rFonts w:ascii="Arial" w:hAnsi="Arial" w:cs="Arial"/>
          <w:spacing w:val="40"/>
        </w:rPr>
        <w:t xml:space="preserve"> </w:t>
      </w:r>
      <w:r w:rsidRPr="0002186D">
        <w:rPr>
          <w:rFonts w:ascii="Arial" w:hAnsi="Arial" w:cs="Arial"/>
        </w:rPr>
        <w:t>be</w:t>
      </w:r>
      <w:r w:rsidRPr="0002186D">
        <w:rPr>
          <w:rFonts w:ascii="Arial" w:hAnsi="Arial" w:cs="Arial"/>
          <w:spacing w:val="40"/>
        </w:rPr>
        <w:t xml:space="preserve"> </w:t>
      </w:r>
      <w:r w:rsidRPr="0002186D">
        <w:rPr>
          <w:rFonts w:ascii="Arial" w:hAnsi="Arial" w:cs="Arial"/>
        </w:rPr>
        <w:t>able</w:t>
      </w:r>
      <w:r w:rsidRPr="0002186D">
        <w:rPr>
          <w:rFonts w:ascii="Arial" w:hAnsi="Arial" w:cs="Arial"/>
          <w:spacing w:val="40"/>
        </w:rPr>
        <w:t xml:space="preserve"> </w:t>
      </w:r>
      <w:r w:rsidRPr="0002186D">
        <w:rPr>
          <w:rFonts w:ascii="Arial" w:hAnsi="Arial" w:cs="Arial"/>
        </w:rPr>
        <w:t>to</w:t>
      </w:r>
      <w:r w:rsidRPr="0002186D">
        <w:rPr>
          <w:rFonts w:ascii="Arial" w:hAnsi="Arial" w:cs="Arial"/>
          <w:spacing w:val="40"/>
        </w:rPr>
        <w:t xml:space="preserve"> </w:t>
      </w:r>
      <w:r w:rsidRPr="0002186D">
        <w:rPr>
          <w:rFonts w:ascii="Arial" w:hAnsi="Arial" w:cs="Arial"/>
        </w:rPr>
        <w:t>access information held by school, subject to exemptions and conditions laid down by law.</w:t>
      </w:r>
    </w:p>
    <w:p w14:paraId="2164487B" w14:textId="77777777" w:rsidR="00146A16" w:rsidRPr="0002186D" w:rsidRDefault="00146A16" w:rsidP="00146A16">
      <w:pPr>
        <w:pStyle w:val="BodyText"/>
        <w:spacing w:before="2"/>
        <w:ind w:left="0"/>
        <w:rPr>
          <w:rFonts w:ascii="Arial" w:hAnsi="Arial" w:cs="Arial"/>
        </w:rPr>
      </w:pPr>
    </w:p>
    <w:p w14:paraId="1F3D5D7E" w14:textId="77777777" w:rsidR="00146A16" w:rsidRPr="0002186D" w:rsidRDefault="00146A16" w:rsidP="00146A16">
      <w:pPr>
        <w:pStyle w:val="Heading1"/>
        <w:rPr>
          <w:rFonts w:ascii="Arial" w:hAnsi="Arial" w:cs="Arial"/>
        </w:rPr>
      </w:pPr>
      <w:r w:rsidRPr="0002186D">
        <w:rPr>
          <w:rFonts w:ascii="Arial" w:hAnsi="Arial" w:cs="Arial"/>
          <w:spacing w:val="-2"/>
        </w:rPr>
        <w:t>Scope</w:t>
      </w:r>
    </w:p>
    <w:p w14:paraId="10387734" w14:textId="77777777" w:rsidR="00146A16" w:rsidRPr="0002186D" w:rsidRDefault="00146A16" w:rsidP="00146A16">
      <w:pPr>
        <w:pStyle w:val="BodyText"/>
        <w:spacing w:before="2"/>
        <w:ind w:left="0"/>
        <w:rPr>
          <w:rFonts w:ascii="Arial" w:hAnsi="Arial" w:cs="Arial"/>
          <w:b/>
        </w:rPr>
      </w:pPr>
    </w:p>
    <w:p w14:paraId="6141C3DB" w14:textId="77777777" w:rsidR="00146A16" w:rsidRPr="0002186D" w:rsidRDefault="00146A16" w:rsidP="00146A16">
      <w:pPr>
        <w:pStyle w:val="BodyText"/>
        <w:ind w:right="102"/>
        <w:jc w:val="both"/>
        <w:rPr>
          <w:rFonts w:ascii="Arial" w:hAnsi="Arial" w:cs="Arial"/>
        </w:rPr>
      </w:pPr>
      <w:r w:rsidRPr="0002186D">
        <w:rPr>
          <w:rFonts w:ascii="Arial" w:hAnsi="Arial" w:cs="Arial"/>
        </w:rPr>
        <w:t>This</w:t>
      </w:r>
      <w:r w:rsidRPr="0002186D">
        <w:rPr>
          <w:rFonts w:ascii="Arial" w:hAnsi="Arial" w:cs="Arial"/>
          <w:spacing w:val="-5"/>
        </w:rPr>
        <w:t xml:space="preserve"> </w:t>
      </w:r>
      <w:r w:rsidRPr="0002186D">
        <w:rPr>
          <w:rFonts w:ascii="Arial" w:hAnsi="Arial" w:cs="Arial"/>
        </w:rPr>
        <w:t>policy applies to</w:t>
      </w:r>
      <w:r w:rsidRPr="0002186D">
        <w:rPr>
          <w:rFonts w:ascii="Arial" w:hAnsi="Arial" w:cs="Arial"/>
          <w:spacing w:val="-4"/>
        </w:rPr>
        <w:t xml:space="preserve"> </w:t>
      </w:r>
      <w:r w:rsidRPr="0002186D">
        <w:rPr>
          <w:rFonts w:ascii="Arial" w:hAnsi="Arial" w:cs="Arial"/>
        </w:rPr>
        <w:t>all information held by school</w:t>
      </w:r>
      <w:r w:rsidRPr="0002186D">
        <w:rPr>
          <w:rFonts w:ascii="Arial" w:hAnsi="Arial" w:cs="Arial"/>
          <w:spacing w:val="-2"/>
        </w:rPr>
        <w:t xml:space="preserve"> </w:t>
      </w:r>
      <w:r w:rsidRPr="0002186D">
        <w:rPr>
          <w:rFonts w:ascii="Arial" w:hAnsi="Arial" w:cs="Arial"/>
        </w:rPr>
        <w:t>regardless of how it</w:t>
      </w:r>
      <w:r w:rsidRPr="0002186D">
        <w:rPr>
          <w:rFonts w:ascii="Arial" w:hAnsi="Arial" w:cs="Arial"/>
          <w:spacing w:val="-1"/>
        </w:rPr>
        <w:t xml:space="preserve"> </w:t>
      </w:r>
      <w:r w:rsidRPr="0002186D">
        <w:rPr>
          <w:rFonts w:ascii="Arial" w:hAnsi="Arial" w:cs="Arial"/>
        </w:rPr>
        <w:t>was created</w:t>
      </w:r>
      <w:r w:rsidRPr="0002186D">
        <w:rPr>
          <w:rFonts w:ascii="Arial" w:hAnsi="Arial" w:cs="Arial"/>
          <w:spacing w:val="-4"/>
        </w:rPr>
        <w:t xml:space="preserve"> </w:t>
      </w:r>
      <w:r w:rsidRPr="0002186D">
        <w:rPr>
          <w:rFonts w:ascii="Arial" w:hAnsi="Arial" w:cs="Arial"/>
        </w:rPr>
        <w:t>or received. It applies irrespective of the media on which the information is stored and whether the information is recorded on paper or held electronically. The Act’s powers are fully retrospective and thus information is accessible no matter how old it may be. Similarly, information in draft form will also be accessible under the Act.</w:t>
      </w:r>
    </w:p>
    <w:p w14:paraId="33038AB7" w14:textId="77777777" w:rsidR="00146A16" w:rsidRPr="0002186D" w:rsidRDefault="00146A16" w:rsidP="00146A16">
      <w:pPr>
        <w:pStyle w:val="BodyText"/>
        <w:spacing w:before="333"/>
        <w:ind w:right="105"/>
        <w:jc w:val="both"/>
        <w:rPr>
          <w:rFonts w:ascii="Arial" w:hAnsi="Arial" w:cs="Arial"/>
        </w:rPr>
      </w:pPr>
      <w:r w:rsidRPr="0002186D">
        <w:rPr>
          <w:rFonts w:ascii="Arial" w:hAnsi="Arial" w:cs="Arial"/>
        </w:rPr>
        <w:t>It should be noted that access to personal information (that is information from which a living individual can be identified) is still governed under the Data Protection Act 1998. Requests for access to such information will be governed in line with the requirements of this legislation.</w:t>
      </w:r>
    </w:p>
    <w:p w14:paraId="29ED665F" w14:textId="77777777" w:rsidR="00146A16" w:rsidRPr="0002186D" w:rsidRDefault="00146A16" w:rsidP="00146A16">
      <w:pPr>
        <w:pStyle w:val="Heading1"/>
        <w:spacing w:before="332"/>
        <w:jc w:val="both"/>
        <w:rPr>
          <w:rFonts w:ascii="Arial" w:hAnsi="Arial" w:cs="Arial"/>
        </w:rPr>
      </w:pPr>
      <w:r w:rsidRPr="0002186D">
        <w:rPr>
          <w:rFonts w:ascii="Arial" w:hAnsi="Arial" w:cs="Arial"/>
        </w:rPr>
        <w:t>Dealing</w:t>
      </w:r>
      <w:r w:rsidRPr="0002186D">
        <w:rPr>
          <w:rFonts w:ascii="Arial" w:hAnsi="Arial" w:cs="Arial"/>
          <w:spacing w:val="-1"/>
        </w:rPr>
        <w:t xml:space="preserve"> </w:t>
      </w:r>
      <w:r w:rsidRPr="0002186D">
        <w:rPr>
          <w:rFonts w:ascii="Arial" w:hAnsi="Arial" w:cs="Arial"/>
        </w:rPr>
        <w:t>with</w:t>
      </w:r>
      <w:r w:rsidRPr="0002186D">
        <w:rPr>
          <w:rFonts w:ascii="Arial" w:hAnsi="Arial" w:cs="Arial"/>
          <w:spacing w:val="-4"/>
        </w:rPr>
        <w:t xml:space="preserve"> </w:t>
      </w:r>
      <w:r w:rsidRPr="0002186D">
        <w:rPr>
          <w:rFonts w:ascii="Arial" w:hAnsi="Arial" w:cs="Arial"/>
          <w:spacing w:val="-2"/>
        </w:rPr>
        <w:t>Requests</w:t>
      </w:r>
    </w:p>
    <w:p w14:paraId="137D26D4" w14:textId="77777777" w:rsidR="00146A16" w:rsidRPr="0002186D" w:rsidRDefault="00146A16" w:rsidP="00146A16">
      <w:pPr>
        <w:pStyle w:val="BodyText"/>
        <w:spacing w:before="1"/>
        <w:ind w:left="0"/>
        <w:rPr>
          <w:rFonts w:ascii="Arial" w:hAnsi="Arial" w:cs="Arial"/>
          <w:b/>
        </w:rPr>
      </w:pPr>
    </w:p>
    <w:p w14:paraId="43473E19" w14:textId="77777777" w:rsidR="00146A16" w:rsidRPr="0002186D" w:rsidRDefault="00146A16" w:rsidP="00146A16">
      <w:pPr>
        <w:pStyle w:val="BodyText"/>
        <w:spacing w:before="1"/>
        <w:ind w:right="103"/>
        <w:jc w:val="both"/>
        <w:rPr>
          <w:rFonts w:ascii="Arial" w:hAnsi="Arial" w:cs="Arial"/>
        </w:rPr>
      </w:pPr>
      <w:r w:rsidRPr="0002186D">
        <w:rPr>
          <w:rFonts w:ascii="Arial" w:hAnsi="Arial" w:cs="Arial"/>
        </w:rPr>
        <w:t xml:space="preserve">School will offer advice and assistance to anybody wishing to make a request for information. We are committed to dealing with requests within statutory guidelines, which means that a response will be made no more than 20 school days from the date of request and more speedily if possible. This will be extended in specific circumstances on legal advice in connection with the public interest test. However, school is committed to providing a prompt service and every attempt will be made to provide the information earlier than the expiry of the </w:t>
      </w:r>
      <w:proofErr w:type="gramStart"/>
      <w:r w:rsidRPr="0002186D">
        <w:rPr>
          <w:rFonts w:ascii="Arial" w:hAnsi="Arial" w:cs="Arial"/>
        </w:rPr>
        <w:t>20 school</w:t>
      </w:r>
      <w:proofErr w:type="gramEnd"/>
      <w:r w:rsidRPr="0002186D">
        <w:rPr>
          <w:rFonts w:ascii="Arial" w:hAnsi="Arial" w:cs="Arial"/>
        </w:rPr>
        <w:t xml:space="preserve"> day period. Repeated or vexatious requests for information will be refused. School will claim exemptions as appropriate whilst maintaining a commitment to openness, scrutiny and the public interest. School will put in place an appropriate procedure for measuring the public interest when considering a qualified (also known as “non-absolute”) exemption which requires such a test.</w:t>
      </w:r>
    </w:p>
    <w:p w14:paraId="1F262FEF" w14:textId="77777777" w:rsidR="00146A16" w:rsidRPr="0002186D" w:rsidRDefault="00146A16" w:rsidP="00146A16">
      <w:pPr>
        <w:pStyle w:val="BodyText"/>
        <w:spacing w:before="3"/>
        <w:ind w:left="0"/>
        <w:rPr>
          <w:rFonts w:ascii="Arial" w:hAnsi="Arial" w:cs="Arial"/>
        </w:rPr>
      </w:pPr>
    </w:p>
    <w:p w14:paraId="1709980D" w14:textId="5CC72F7C" w:rsidR="00146A16" w:rsidRPr="0002186D" w:rsidRDefault="00146A16" w:rsidP="00146A16">
      <w:pPr>
        <w:pStyle w:val="BodyText"/>
        <w:ind w:right="103"/>
        <w:jc w:val="both"/>
        <w:rPr>
          <w:rFonts w:ascii="Arial" w:hAnsi="Arial" w:cs="Arial"/>
        </w:rPr>
      </w:pPr>
      <w:r w:rsidRPr="0002186D">
        <w:rPr>
          <w:rFonts w:ascii="Arial" w:hAnsi="Arial" w:cs="Arial"/>
        </w:rPr>
        <w:t>Any request in writing will be considered a Freedom of Information request including those received by email</w:t>
      </w:r>
      <w:bookmarkStart w:id="0" w:name="_GoBack"/>
      <w:bookmarkEnd w:id="0"/>
      <w:r w:rsidRPr="0002186D">
        <w:rPr>
          <w:rFonts w:ascii="Arial" w:hAnsi="Arial" w:cs="Arial"/>
        </w:rPr>
        <w:t>. There is no need for requests to indicate that they are made under the Act and all requests will be dealt with under this policy. School reserves the right to refuse requests where the cost of locating, retrieving and</w:t>
      </w:r>
      <w:r w:rsidRPr="0002186D">
        <w:rPr>
          <w:rFonts w:ascii="Arial" w:hAnsi="Arial" w:cs="Arial"/>
          <w:spacing w:val="40"/>
        </w:rPr>
        <w:t xml:space="preserve"> </w:t>
      </w:r>
      <w:r w:rsidRPr="0002186D">
        <w:rPr>
          <w:rFonts w:ascii="Arial" w:hAnsi="Arial" w:cs="Arial"/>
        </w:rPr>
        <w:t>editing (where necessary) the information would exceed the statutory maximum (currently £450).</w:t>
      </w:r>
    </w:p>
    <w:p w14:paraId="661AF559" w14:textId="080243C4" w:rsidR="00146A16" w:rsidRPr="0002186D" w:rsidRDefault="004158F8" w:rsidP="00146A16">
      <w:pPr>
        <w:pStyle w:val="BodyText"/>
        <w:spacing w:before="334"/>
        <w:jc w:val="both"/>
        <w:rPr>
          <w:rFonts w:ascii="Arial" w:hAnsi="Arial" w:cs="Arial"/>
        </w:rPr>
        <w:sectPr w:rsidR="00146A16" w:rsidRPr="0002186D" w:rsidSect="00146A16">
          <w:pgSz w:w="11910" w:h="16840"/>
          <w:pgMar w:top="567" w:right="740" w:bottom="426" w:left="1160" w:header="720" w:footer="720" w:gutter="0"/>
          <w:cols w:space="720"/>
        </w:sectPr>
      </w:pPr>
      <w:r>
        <w:rPr>
          <w:rFonts w:ascii="Arial" w:hAnsi="Arial" w:cs="Arial"/>
        </w:rPr>
        <w:t>The s</w:t>
      </w:r>
      <w:r w:rsidR="00146A16" w:rsidRPr="0002186D">
        <w:rPr>
          <w:rFonts w:ascii="Arial" w:hAnsi="Arial" w:cs="Arial"/>
        </w:rPr>
        <w:t>chool</w:t>
      </w:r>
      <w:r w:rsidR="00146A16" w:rsidRPr="0002186D">
        <w:rPr>
          <w:rFonts w:ascii="Arial" w:hAnsi="Arial" w:cs="Arial"/>
          <w:spacing w:val="15"/>
        </w:rPr>
        <w:t xml:space="preserve"> </w:t>
      </w:r>
      <w:proofErr w:type="spellStart"/>
      <w:r w:rsidR="00146A16" w:rsidRPr="0002186D">
        <w:rPr>
          <w:rFonts w:ascii="Arial" w:hAnsi="Arial" w:cs="Arial"/>
        </w:rPr>
        <w:t>recognises</w:t>
      </w:r>
      <w:proofErr w:type="spellEnd"/>
      <w:r w:rsidR="00146A16" w:rsidRPr="0002186D">
        <w:rPr>
          <w:rFonts w:ascii="Arial" w:hAnsi="Arial" w:cs="Arial"/>
          <w:spacing w:val="14"/>
        </w:rPr>
        <w:t xml:space="preserve"> </w:t>
      </w:r>
      <w:r w:rsidR="00146A16" w:rsidRPr="0002186D">
        <w:rPr>
          <w:rFonts w:ascii="Arial" w:hAnsi="Arial" w:cs="Arial"/>
        </w:rPr>
        <w:t>that</w:t>
      </w:r>
      <w:r w:rsidR="00146A16" w:rsidRPr="0002186D">
        <w:rPr>
          <w:rFonts w:ascii="Arial" w:hAnsi="Arial" w:cs="Arial"/>
          <w:spacing w:val="17"/>
        </w:rPr>
        <w:t xml:space="preserve"> </w:t>
      </w:r>
      <w:r w:rsidR="00146A16" w:rsidRPr="0002186D">
        <w:rPr>
          <w:rFonts w:ascii="Arial" w:hAnsi="Arial" w:cs="Arial"/>
        </w:rPr>
        <w:t>requests</w:t>
      </w:r>
      <w:r w:rsidR="00146A16" w:rsidRPr="0002186D">
        <w:rPr>
          <w:rFonts w:ascii="Arial" w:hAnsi="Arial" w:cs="Arial"/>
          <w:spacing w:val="17"/>
        </w:rPr>
        <w:t xml:space="preserve"> </w:t>
      </w:r>
      <w:r w:rsidR="00146A16" w:rsidRPr="0002186D">
        <w:rPr>
          <w:rFonts w:ascii="Arial" w:hAnsi="Arial" w:cs="Arial"/>
        </w:rPr>
        <w:t>for</w:t>
      </w:r>
      <w:r w:rsidR="00146A16" w:rsidRPr="0002186D">
        <w:rPr>
          <w:rFonts w:ascii="Arial" w:hAnsi="Arial" w:cs="Arial"/>
          <w:spacing w:val="20"/>
        </w:rPr>
        <w:t xml:space="preserve"> </w:t>
      </w:r>
      <w:r w:rsidR="00146A16" w:rsidRPr="0002186D">
        <w:rPr>
          <w:rFonts w:ascii="Arial" w:hAnsi="Arial" w:cs="Arial"/>
        </w:rPr>
        <w:t>environmental</w:t>
      </w:r>
      <w:r w:rsidR="00146A16" w:rsidRPr="0002186D">
        <w:rPr>
          <w:rFonts w:ascii="Arial" w:hAnsi="Arial" w:cs="Arial"/>
          <w:spacing w:val="14"/>
        </w:rPr>
        <w:t xml:space="preserve"> </w:t>
      </w:r>
      <w:r w:rsidR="00146A16" w:rsidRPr="0002186D">
        <w:rPr>
          <w:rFonts w:ascii="Arial" w:hAnsi="Arial" w:cs="Arial"/>
        </w:rPr>
        <w:t>information</w:t>
      </w:r>
      <w:r w:rsidR="00146A16" w:rsidRPr="0002186D">
        <w:rPr>
          <w:rFonts w:ascii="Arial" w:hAnsi="Arial" w:cs="Arial"/>
          <w:spacing w:val="20"/>
        </w:rPr>
        <w:t xml:space="preserve"> </w:t>
      </w:r>
      <w:r w:rsidR="00146A16" w:rsidRPr="0002186D">
        <w:rPr>
          <w:rFonts w:ascii="Arial" w:hAnsi="Arial" w:cs="Arial"/>
        </w:rPr>
        <w:t>may</w:t>
      </w:r>
      <w:r w:rsidR="00146A16" w:rsidRPr="0002186D">
        <w:rPr>
          <w:rFonts w:ascii="Arial" w:hAnsi="Arial" w:cs="Arial"/>
          <w:spacing w:val="16"/>
        </w:rPr>
        <w:t xml:space="preserve"> </w:t>
      </w:r>
      <w:r w:rsidR="00146A16" w:rsidRPr="0002186D">
        <w:rPr>
          <w:rFonts w:ascii="Arial" w:hAnsi="Arial" w:cs="Arial"/>
        </w:rPr>
        <w:t>be</w:t>
      </w:r>
      <w:r w:rsidR="00146A16" w:rsidRPr="0002186D">
        <w:rPr>
          <w:rFonts w:ascii="Arial" w:hAnsi="Arial" w:cs="Arial"/>
          <w:spacing w:val="13"/>
        </w:rPr>
        <w:t xml:space="preserve"> </w:t>
      </w:r>
      <w:r w:rsidR="00146A16" w:rsidRPr="0002186D">
        <w:rPr>
          <w:rFonts w:ascii="Arial" w:hAnsi="Arial" w:cs="Arial"/>
        </w:rPr>
        <w:t>made</w:t>
      </w:r>
      <w:r w:rsidR="00146A16" w:rsidRPr="0002186D">
        <w:rPr>
          <w:rFonts w:ascii="Arial" w:hAnsi="Arial" w:cs="Arial"/>
          <w:spacing w:val="19"/>
        </w:rPr>
        <w:t xml:space="preserve"> </w:t>
      </w:r>
      <w:r w:rsidR="00146A16" w:rsidRPr="0002186D">
        <w:rPr>
          <w:rFonts w:ascii="Arial" w:hAnsi="Arial" w:cs="Arial"/>
        </w:rPr>
        <w:t>over</w:t>
      </w:r>
      <w:r w:rsidR="00146A16" w:rsidRPr="0002186D">
        <w:rPr>
          <w:rFonts w:ascii="Arial" w:hAnsi="Arial" w:cs="Arial"/>
          <w:spacing w:val="15"/>
        </w:rPr>
        <w:t xml:space="preserve"> </w:t>
      </w:r>
      <w:r w:rsidR="00146A16" w:rsidRPr="0002186D">
        <w:rPr>
          <w:rFonts w:ascii="Arial" w:hAnsi="Arial" w:cs="Arial"/>
          <w:spacing w:val="-5"/>
        </w:rPr>
        <w:t>the</w:t>
      </w:r>
    </w:p>
    <w:p w14:paraId="3343543D" w14:textId="77777777" w:rsidR="00146A16" w:rsidRPr="0002186D" w:rsidRDefault="00146A16" w:rsidP="00146A16">
      <w:pPr>
        <w:pStyle w:val="BodyText"/>
        <w:spacing w:before="71"/>
        <w:ind w:left="0"/>
        <w:rPr>
          <w:rFonts w:ascii="Arial" w:hAnsi="Arial" w:cs="Arial"/>
        </w:rPr>
      </w:pPr>
      <w:r w:rsidRPr="0002186D">
        <w:rPr>
          <w:rFonts w:ascii="Arial" w:hAnsi="Arial" w:cs="Arial"/>
        </w:rPr>
        <w:lastRenderedPageBreak/>
        <w:t>telephone</w:t>
      </w:r>
      <w:r w:rsidRPr="0002186D">
        <w:rPr>
          <w:rFonts w:ascii="Arial" w:hAnsi="Arial" w:cs="Arial"/>
          <w:spacing w:val="-7"/>
        </w:rPr>
        <w:t xml:space="preserve"> </w:t>
      </w:r>
      <w:r w:rsidRPr="0002186D">
        <w:rPr>
          <w:rFonts w:ascii="Arial" w:hAnsi="Arial" w:cs="Arial"/>
        </w:rPr>
        <w:t>and</w:t>
      </w:r>
      <w:r w:rsidRPr="0002186D">
        <w:rPr>
          <w:rFonts w:ascii="Arial" w:hAnsi="Arial" w:cs="Arial"/>
          <w:spacing w:val="-6"/>
        </w:rPr>
        <w:t xml:space="preserve"> </w:t>
      </w:r>
      <w:r w:rsidRPr="0002186D">
        <w:rPr>
          <w:rFonts w:ascii="Arial" w:hAnsi="Arial" w:cs="Arial"/>
        </w:rPr>
        <w:t>that</w:t>
      </w:r>
      <w:r w:rsidRPr="0002186D">
        <w:rPr>
          <w:rFonts w:ascii="Arial" w:hAnsi="Arial" w:cs="Arial"/>
          <w:spacing w:val="-3"/>
        </w:rPr>
        <w:t xml:space="preserve"> </w:t>
      </w:r>
      <w:r w:rsidRPr="0002186D">
        <w:rPr>
          <w:rFonts w:ascii="Arial" w:hAnsi="Arial" w:cs="Arial"/>
        </w:rPr>
        <w:t>different</w:t>
      </w:r>
      <w:r w:rsidRPr="0002186D">
        <w:rPr>
          <w:rFonts w:ascii="Arial" w:hAnsi="Arial" w:cs="Arial"/>
          <w:spacing w:val="-3"/>
        </w:rPr>
        <w:t xml:space="preserve"> </w:t>
      </w:r>
      <w:r w:rsidRPr="0002186D">
        <w:rPr>
          <w:rFonts w:ascii="Arial" w:hAnsi="Arial" w:cs="Arial"/>
        </w:rPr>
        <w:t>exemptions</w:t>
      </w:r>
      <w:r w:rsidRPr="0002186D">
        <w:rPr>
          <w:rFonts w:ascii="Arial" w:hAnsi="Arial" w:cs="Arial"/>
          <w:spacing w:val="-6"/>
        </w:rPr>
        <w:t xml:space="preserve"> </w:t>
      </w:r>
      <w:r w:rsidRPr="0002186D">
        <w:rPr>
          <w:rFonts w:ascii="Arial" w:hAnsi="Arial" w:cs="Arial"/>
          <w:spacing w:val="-2"/>
        </w:rPr>
        <w:t>apply.</w:t>
      </w:r>
    </w:p>
    <w:p w14:paraId="39037A22" w14:textId="77777777" w:rsidR="00146A16" w:rsidRPr="0002186D" w:rsidRDefault="00146A16" w:rsidP="00146A16">
      <w:pPr>
        <w:pStyle w:val="Heading1"/>
        <w:spacing w:before="330"/>
        <w:rPr>
          <w:rFonts w:ascii="Arial" w:hAnsi="Arial" w:cs="Arial"/>
        </w:rPr>
      </w:pPr>
      <w:r w:rsidRPr="0002186D">
        <w:rPr>
          <w:rFonts w:ascii="Arial" w:hAnsi="Arial" w:cs="Arial"/>
        </w:rPr>
        <w:t>Adopting</w:t>
      </w:r>
      <w:r w:rsidRPr="0002186D">
        <w:rPr>
          <w:rFonts w:ascii="Arial" w:hAnsi="Arial" w:cs="Arial"/>
          <w:spacing w:val="-5"/>
        </w:rPr>
        <w:t xml:space="preserve"> </w:t>
      </w:r>
      <w:r w:rsidRPr="0002186D">
        <w:rPr>
          <w:rFonts w:ascii="Arial" w:hAnsi="Arial" w:cs="Arial"/>
        </w:rPr>
        <w:t>and</w:t>
      </w:r>
      <w:r w:rsidRPr="0002186D">
        <w:rPr>
          <w:rFonts w:ascii="Arial" w:hAnsi="Arial" w:cs="Arial"/>
          <w:spacing w:val="-7"/>
        </w:rPr>
        <w:t xml:space="preserve"> </w:t>
      </w:r>
      <w:r w:rsidRPr="0002186D">
        <w:rPr>
          <w:rFonts w:ascii="Arial" w:hAnsi="Arial" w:cs="Arial"/>
        </w:rPr>
        <w:t>Maintaining</w:t>
      </w:r>
      <w:r w:rsidRPr="0002186D">
        <w:rPr>
          <w:rFonts w:ascii="Arial" w:hAnsi="Arial" w:cs="Arial"/>
          <w:spacing w:val="-4"/>
        </w:rPr>
        <w:t xml:space="preserve"> </w:t>
      </w:r>
      <w:r w:rsidRPr="0002186D">
        <w:rPr>
          <w:rFonts w:ascii="Arial" w:hAnsi="Arial" w:cs="Arial"/>
        </w:rPr>
        <w:t>Publication</w:t>
      </w:r>
      <w:r w:rsidRPr="0002186D">
        <w:rPr>
          <w:rFonts w:ascii="Arial" w:hAnsi="Arial" w:cs="Arial"/>
          <w:spacing w:val="-6"/>
        </w:rPr>
        <w:t xml:space="preserve"> </w:t>
      </w:r>
      <w:r w:rsidRPr="0002186D">
        <w:rPr>
          <w:rFonts w:ascii="Arial" w:hAnsi="Arial" w:cs="Arial"/>
          <w:spacing w:val="-2"/>
        </w:rPr>
        <w:t>Schemes</w:t>
      </w:r>
    </w:p>
    <w:p w14:paraId="55713940" w14:textId="77777777" w:rsidR="00146A16" w:rsidRPr="0002186D" w:rsidRDefault="00146A16" w:rsidP="00146A16">
      <w:pPr>
        <w:pStyle w:val="BodyText"/>
        <w:spacing w:before="2"/>
        <w:ind w:left="0"/>
        <w:rPr>
          <w:rFonts w:ascii="Arial" w:hAnsi="Arial" w:cs="Arial"/>
          <w:b/>
        </w:rPr>
      </w:pPr>
    </w:p>
    <w:p w14:paraId="73AE305A" w14:textId="77777777" w:rsidR="00146A16" w:rsidRPr="0002186D" w:rsidRDefault="00146A16" w:rsidP="00146A16">
      <w:pPr>
        <w:pStyle w:val="BodyText"/>
        <w:ind w:right="108"/>
        <w:jc w:val="both"/>
        <w:rPr>
          <w:rFonts w:ascii="Arial" w:hAnsi="Arial" w:cs="Arial"/>
        </w:rPr>
      </w:pPr>
      <w:r w:rsidRPr="0002186D">
        <w:rPr>
          <w:rFonts w:ascii="Arial" w:hAnsi="Arial" w:cs="Arial"/>
        </w:rPr>
        <w:t>School has adopted a Publication Scheme in accordance with Section 19 of the</w:t>
      </w:r>
      <w:r w:rsidRPr="0002186D">
        <w:rPr>
          <w:rFonts w:ascii="Arial" w:hAnsi="Arial" w:cs="Arial"/>
          <w:spacing w:val="40"/>
        </w:rPr>
        <w:t xml:space="preserve"> </w:t>
      </w:r>
      <w:r w:rsidRPr="0002186D">
        <w:rPr>
          <w:rFonts w:ascii="Arial" w:hAnsi="Arial" w:cs="Arial"/>
        </w:rPr>
        <w:t>Freedom of Information Act and is committed to updating and maintaining it to keep it current and relevant. The Publication Scheme contains many of the documents,</w:t>
      </w:r>
      <w:r w:rsidRPr="0002186D">
        <w:rPr>
          <w:rFonts w:ascii="Arial" w:hAnsi="Arial" w:cs="Arial"/>
          <w:spacing w:val="80"/>
        </w:rPr>
        <w:t xml:space="preserve"> </w:t>
      </w:r>
      <w:r w:rsidRPr="0002186D">
        <w:rPr>
          <w:rFonts w:ascii="Arial" w:hAnsi="Arial" w:cs="Arial"/>
        </w:rPr>
        <w:t>policies, plans and guidance which are regularly asked for. Material contained within</w:t>
      </w:r>
      <w:r w:rsidRPr="0002186D">
        <w:rPr>
          <w:rFonts w:ascii="Arial" w:hAnsi="Arial" w:cs="Arial"/>
          <w:spacing w:val="40"/>
        </w:rPr>
        <w:t xml:space="preserve"> </w:t>
      </w:r>
      <w:r w:rsidRPr="0002186D">
        <w:rPr>
          <w:rFonts w:ascii="Arial" w:hAnsi="Arial" w:cs="Arial"/>
        </w:rPr>
        <w:t>the publication scheme, and a copy of the scheme itself, will be readily available. Where charges are applied these will be stated in the Scheme. The scheme can be accessed in school on request. School staff will give advice and assistance on how to use the scheme as appropriate.</w:t>
      </w:r>
    </w:p>
    <w:p w14:paraId="7C81E04E" w14:textId="77777777" w:rsidR="00146A16" w:rsidRPr="0002186D" w:rsidRDefault="00146A16" w:rsidP="00146A16">
      <w:pPr>
        <w:pStyle w:val="BodyText"/>
        <w:ind w:left="0"/>
        <w:rPr>
          <w:rFonts w:ascii="Arial" w:hAnsi="Arial" w:cs="Arial"/>
        </w:rPr>
      </w:pPr>
    </w:p>
    <w:p w14:paraId="1D871B08" w14:textId="77777777" w:rsidR="00146A16" w:rsidRPr="0002186D" w:rsidRDefault="00146A16" w:rsidP="00146A16">
      <w:pPr>
        <w:pStyle w:val="Heading1"/>
        <w:rPr>
          <w:rFonts w:ascii="Arial" w:hAnsi="Arial" w:cs="Arial"/>
        </w:rPr>
      </w:pPr>
      <w:r w:rsidRPr="0002186D">
        <w:rPr>
          <w:rFonts w:ascii="Arial" w:hAnsi="Arial" w:cs="Arial"/>
        </w:rPr>
        <w:t>Relationship</w:t>
      </w:r>
      <w:r w:rsidRPr="0002186D">
        <w:rPr>
          <w:rFonts w:ascii="Arial" w:hAnsi="Arial" w:cs="Arial"/>
          <w:spacing w:val="-2"/>
        </w:rPr>
        <w:t xml:space="preserve"> </w:t>
      </w:r>
      <w:r w:rsidRPr="0002186D">
        <w:rPr>
          <w:rFonts w:ascii="Arial" w:hAnsi="Arial" w:cs="Arial"/>
        </w:rPr>
        <w:t>with</w:t>
      </w:r>
      <w:r w:rsidRPr="0002186D">
        <w:rPr>
          <w:rFonts w:ascii="Arial" w:hAnsi="Arial" w:cs="Arial"/>
          <w:spacing w:val="-3"/>
        </w:rPr>
        <w:t xml:space="preserve"> </w:t>
      </w:r>
      <w:r w:rsidRPr="0002186D">
        <w:rPr>
          <w:rFonts w:ascii="Arial" w:hAnsi="Arial" w:cs="Arial"/>
        </w:rPr>
        <w:t>the</w:t>
      </w:r>
      <w:r w:rsidRPr="0002186D">
        <w:rPr>
          <w:rFonts w:ascii="Arial" w:hAnsi="Arial" w:cs="Arial"/>
          <w:spacing w:val="-3"/>
        </w:rPr>
        <w:t xml:space="preserve"> </w:t>
      </w:r>
      <w:r w:rsidRPr="0002186D">
        <w:rPr>
          <w:rFonts w:ascii="Arial" w:hAnsi="Arial" w:cs="Arial"/>
        </w:rPr>
        <w:t>Data</w:t>
      </w:r>
      <w:r w:rsidRPr="0002186D">
        <w:rPr>
          <w:rFonts w:ascii="Arial" w:hAnsi="Arial" w:cs="Arial"/>
          <w:spacing w:val="-6"/>
        </w:rPr>
        <w:t xml:space="preserve"> </w:t>
      </w:r>
      <w:r w:rsidRPr="0002186D">
        <w:rPr>
          <w:rFonts w:ascii="Arial" w:hAnsi="Arial" w:cs="Arial"/>
        </w:rPr>
        <w:t>Protection</w:t>
      </w:r>
      <w:r w:rsidRPr="0002186D">
        <w:rPr>
          <w:rFonts w:ascii="Arial" w:hAnsi="Arial" w:cs="Arial"/>
          <w:spacing w:val="-4"/>
        </w:rPr>
        <w:t xml:space="preserve"> </w:t>
      </w:r>
      <w:r w:rsidRPr="0002186D">
        <w:rPr>
          <w:rFonts w:ascii="Arial" w:hAnsi="Arial" w:cs="Arial"/>
        </w:rPr>
        <w:t>Act</w:t>
      </w:r>
      <w:r w:rsidRPr="0002186D">
        <w:rPr>
          <w:rFonts w:ascii="Arial" w:hAnsi="Arial" w:cs="Arial"/>
          <w:spacing w:val="1"/>
        </w:rPr>
        <w:t xml:space="preserve"> </w:t>
      </w:r>
      <w:r w:rsidRPr="0002186D">
        <w:rPr>
          <w:rFonts w:ascii="Arial" w:hAnsi="Arial" w:cs="Arial"/>
          <w:spacing w:val="-4"/>
        </w:rPr>
        <w:t>1998</w:t>
      </w:r>
    </w:p>
    <w:p w14:paraId="6324BDC6" w14:textId="77777777" w:rsidR="00146A16" w:rsidRPr="0002186D" w:rsidRDefault="00146A16" w:rsidP="00146A16">
      <w:pPr>
        <w:pStyle w:val="BodyText"/>
        <w:spacing w:before="2"/>
        <w:ind w:left="0"/>
        <w:rPr>
          <w:rFonts w:ascii="Arial" w:hAnsi="Arial" w:cs="Arial"/>
          <w:b/>
        </w:rPr>
      </w:pPr>
    </w:p>
    <w:p w14:paraId="139133CB" w14:textId="77777777" w:rsidR="00146A16" w:rsidRPr="0002186D" w:rsidRDefault="00146A16" w:rsidP="00146A16">
      <w:pPr>
        <w:pStyle w:val="BodyText"/>
        <w:ind w:right="442"/>
        <w:jc w:val="both"/>
        <w:rPr>
          <w:rFonts w:ascii="Arial" w:hAnsi="Arial" w:cs="Arial"/>
        </w:rPr>
      </w:pPr>
      <w:r w:rsidRPr="0002186D">
        <w:rPr>
          <w:rFonts w:ascii="Arial" w:hAnsi="Arial" w:cs="Arial"/>
        </w:rPr>
        <w:t>School is under a legal duty to protect personal data under the Data Protection Act 1998. We</w:t>
      </w:r>
      <w:r w:rsidRPr="0002186D">
        <w:rPr>
          <w:rFonts w:ascii="Arial" w:hAnsi="Arial" w:cs="Arial"/>
          <w:spacing w:val="-2"/>
        </w:rPr>
        <w:t xml:space="preserve"> </w:t>
      </w:r>
      <w:r w:rsidRPr="0002186D">
        <w:rPr>
          <w:rFonts w:ascii="Arial" w:hAnsi="Arial" w:cs="Arial"/>
        </w:rPr>
        <w:t>will</w:t>
      </w:r>
      <w:r w:rsidRPr="0002186D">
        <w:rPr>
          <w:rFonts w:ascii="Arial" w:hAnsi="Arial" w:cs="Arial"/>
          <w:spacing w:val="-2"/>
        </w:rPr>
        <w:t xml:space="preserve"> </w:t>
      </w:r>
      <w:r w:rsidRPr="0002186D">
        <w:rPr>
          <w:rFonts w:ascii="Arial" w:hAnsi="Arial" w:cs="Arial"/>
        </w:rPr>
        <w:t>carefully</w:t>
      </w:r>
      <w:r w:rsidRPr="0002186D">
        <w:rPr>
          <w:rFonts w:ascii="Arial" w:hAnsi="Arial" w:cs="Arial"/>
          <w:spacing w:val="-1"/>
        </w:rPr>
        <w:t xml:space="preserve"> </w:t>
      </w:r>
      <w:r w:rsidRPr="0002186D">
        <w:rPr>
          <w:rFonts w:ascii="Arial" w:hAnsi="Arial" w:cs="Arial"/>
        </w:rPr>
        <w:t>consider our</w:t>
      </w:r>
      <w:r w:rsidRPr="0002186D">
        <w:rPr>
          <w:rFonts w:ascii="Arial" w:hAnsi="Arial" w:cs="Arial"/>
          <w:spacing w:val="-1"/>
        </w:rPr>
        <w:t xml:space="preserve"> </w:t>
      </w:r>
      <w:r w:rsidRPr="0002186D">
        <w:rPr>
          <w:rFonts w:ascii="Arial" w:hAnsi="Arial" w:cs="Arial"/>
        </w:rPr>
        <w:t>responsibilities under this</w:t>
      </w:r>
      <w:r w:rsidRPr="0002186D">
        <w:rPr>
          <w:rFonts w:ascii="Arial" w:hAnsi="Arial" w:cs="Arial"/>
          <w:spacing w:val="-3"/>
        </w:rPr>
        <w:t xml:space="preserve"> </w:t>
      </w:r>
      <w:r w:rsidRPr="0002186D">
        <w:rPr>
          <w:rFonts w:ascii="Arial" w:hAnsi="Arial" w:cs="Arial"/>
        </w:rPr>
        <w:t>Act before</w:t>
      </w:r>
      <w:r w:rsidRPr="0002186D">
        <w:rPr>
          <w:rFonts w:ascii="Arial" w:hAnsi="Arial" w:cs="Arial"/>
          <w:spacing w:val="-3"/>
        </w:rPr>
        <w:t xml:space="preserve"> </w:t>
      </w:r>
      <w:r w:rsidRPr="0002186D">
        <w:rPr>
          <w:rFonts w:ascii="Arial" w:hAnsi="Arial" w:cs="Arial"/>
        </w:rPr>
        <w:t>releasing personal</w:t>
      </w:r>
      <w:r w:rsidRPr="0002186D">
        <w:rPr>
          <w:rFonts w:ascii="Arial" w:hAnsi="Arial" w:cs="Arial"/>
          <w:spacing w:val="-7"/>
        </w:rPr>
        <w:t xml:space="preserve"> </w:t>
      </w:r>
      <w:r w:rsidRPr="0002186D">
        <w:rPr>
          <w:rFonts w:ascii="Arial" w:hAnsi="Arial" w:cs="Arial"/>
        </w:rPr>
        <w:t>information</w:t>
      </w:r>
      <w:r w:rsidRPr="0002186D">
        <w:rPr>
          <w:rFonts w:ascii="Arial" w:hAnsi="Arial" w:cs="Arial"/>
          <w:spacing w:val="-2"/>
        </w:rPr>
        <w:t xml:space="preserve"> </w:t>
      </w:r>
      <w:r w:rsidRPr="0002186D">
        <w:rPr>
          <w:rFonts w:ascii="Arial" w:hAnsi="Arial" w:cs="Arial"/>
        </w:rPr>
        <w:t>about</w:t>
      </w:r>
      <w:r w:rsidRPr="0002186D">
        <w:rPr>
          <w:rFonts w:ascii="Arial" w:hAnsi="Arial" w:cs="Arial"/>
          <w:spacing w:val="-5"/>
        </w:rPr>
        <w:t xml:space="preserve"> </w:t>
      </w:r>
      <w:r w:rsidRPr="0002186D">
        <w:rPr>
          <w:rFonts w:ascii="Arial" w:hAnsi="Arial" w:cs="Arial"/>
        </w:rPr>
        <w:t>living</w:t>
      </w:r>
      <w:r w:rsidRPr="0002186D">
        <w:rPr>
          <w:rFonts w:ascii="Arial" w:hAnsi="Arial" w:cs="Arial"/>
          <w:spacing w:val="-1"/>
        </w:rPr>
        <w:t xml:space="preserve"> </w:t>
      </w:r>
      <w:r w:rsidRPr="0002186D">
        <w:rPr>
          <w:rFonts w:ascii="Arial" w:hAnsi="Arial" w:cs="Arial"/>
        </w:rPr>
        <w:t>individuals,</w:t>
      </w:r>
      <w:r w:rsidRPr="0002186D">
        <w:rPr>
          <w:rFonts w:ascii="Arial" w:hAnsi="Arial" w:cs="Arial"/>
          <w:spacing w:val="-4"/>
        </w:rPr>
        <w:t xml:space="preserve"> </w:t>
      </w:r>
      <w:r w:rsidRPr="0002186D">
        <w:rPr>
          <w:rFonts w:ascii="Arial" w:hAnsi="Arial" w:cs="Arial"/>
        </w:rPr>
        <w:t>including</w:t>
      </w:r>
      <w:r w:rsidRPr="0002186D">
        <w:rPr>
          <w:rFonts w:ascii="Arial" w:hAnsi="Arial" w:cs="Arial"/>
          <w:spacing w:val="-5"/>
        </w:rPr>
        <w:t xml:space="preserve"> </w:t>
      </w:r>
      <w:r w:rsidRPr="0002186D">
        <w:rPr>
          <w:rFonts w:ascii="Arial" w:hAnsi="Arial" w:cs="Arial"/>
        </w:rPr>
        <w:t>current</w:t>
      </w:r>
      <w:r w:rsidRPr="0002186D">
        <w:rPr>
          <w:rFonts w:ascii="Arial" w:hAnsi="Arial" w:cs="Arial"/>
          <w:spacing w:val="-6"/>
        </w:rPr>
        <w:t xml:space="preserve"> </w:t>
      </w:r>
      <w:r w:rsidRPr="0002186D">
        <w:rPr>
          <w:rFonts w:ascii="Arial" w:hAnsi="Arial" w:cs="Arial"/>
        </w:rPr>
        <w:t>and</w:t>
      </w:r>
      <w:r w:rsidRPr="0002186D">
        <w:rPr>
          <w:rFonts w:ascii="Arial" w:hAnsi="Arial" w:cs="Arial"/>
          <w:spacing w:val="-8"/>
        </w:rPr>
        <w:t xml:space="preserve"> </w:t>
      </w:r>
      <w:r w:rsidRPr="0002186D">
        <w:rPr>
          <w:rFonts w:ascii="Arial" w:hAnsi="Arial" w:cs="Arial"/>
        </w:rPr>
        <w:t>former employees and pupils.</w:t>
      </w:r>
    </w:p>
    <w:p w14:paraId="447CA493" w14:textId="77777777" w:rsidR="00146A16" w:rsidRPr="0002186D" w:rsidRDefault="00146A16" w:rsidP="00146A16">
      <w:pPr>
        <w:pStyle w:val="BodyText"/>
        <w:spacing w:before="3"/>
        <w:ind w:left="0"/>
        <w:rPr>
          <w:rFonts w:ascii="Arial" w:hAnsi="Arial" w:cs="Arial"/>
        </w:rPr>
      </w:pPr>
    </w:p>
    <w:p w14:paraId="7CC26D38" w14:textId="77777777" w:rsidR="00146A16" w:rsidRPr="0002186D" w:rsidRDefault="00146A16" w:rsidP="00146A16">
      <w:pPr>
        <w:pStyle w:val="Heading1"/>
        <w:rPr>
          <w:rFonts w:ascii="Arial" w:hAnsi="Arial" w:cs="Arial"/>
        </w:rPr>
      </w:pPr>
      <w:r w:rsidRPr="0002186D">
        <w:rPr>
          <w:rFonts w:ascii="Arial" w:hAnsi="Arial" w:cs="Arial"/>
          <w:spacing w:val="-2"/>
        </w:rPr>
        <w:t>Responsibilities</w:t>
      </w:r>
    </w:p>
    <w:p w14:paraId="49E50B08" w14:textId="77777777" w:rsidR="00146A16" w:rsidRPr="0002186D" w:rsidRDefault="00146A16" w:rsidP="00146A16">
      <w:pPr>
        <w:pStyle w:val="BodyText"/>
        <w:spacing w:before="331"/>
        <w:ind w:right="102"/>
        <w:jc w:val="both"/>
        <w:rPr>
          <w:rFonts w:ascii="Arial" w:hAnsi="Arial" w:cs="Arial"/>
        </w:rPr>
      </w:pPr>
      <w:r w:rsidRPr="0002186D">
        <w:rPr>
          <w:rFonts w:ascii="Arial" w:hAnsi="Arial" w:cs="Arial"/>
        </w:rPr>
        <w:t>School has a responsibility to make information available in accordance with the Freedom of Information Act. Responsibility for compliance with this and related policies will rest with the Governing Body who will delegate those responsibilities to</w:t>
      </w:r>
      <w:r w:rsidRPr="0002186D">
        <w:rPr>
          <w:rFonts w:ascii="Arial" w:hAnsi="Arial" w:cs="Arial"/>
          <w:spacing w:val="40"/>
        </w:rPr>
        <w:t xml:space="preserve"> </w:t>
      </w:r>
      <w:r w:rsidRPr="0002186D">
        <w:rPr>
          <w:rFonts w:ascii="Arial" w:hAnsi="Arial" w:cs="Arial"/>
        </w:rPr>
        <w:t>the Head Teacher. Complaints regarding the use of this policy should be directed to the Governing Body.</w:t>
      </w:r>
    </w:p>
    <w:p w14:paraId="72E51E53" w14:textId="77777777" w:rsidR="00146A16" w:rsidRPr="0002186D" w:rsidRDefault="00146A16" w:rsidP="00146A16">
      <w:pPr>
        <w:pStyle w:val="BodyText"/>
        <w:spacing w:before="3"/>
        <w:ind w:left="0"/>
        <w:rPr>
          <w:rFonts w:ascii="Arial" w:hAnsi="Arial" w:cs="Arial"/>
        </w:rPr>
      </w:pPr>
    </w:p>
    <w:p w14:paraId="5AC94FFC" w14:textId="77777777" w:rsidR="00146A16" w:rsidRPr="0002186D" w:rsidRDefault="00146A16" w:rsidP="00146A16">
      <w:pPr>
        <w:pStyle w:val="BodyText"/>
        <w:ind w:right="108"/>
        <w:jc w:val="both"/>
        <w:rPr>
          <w:rFonts w:ascii="Arial" w:hAnsi="Arial" w:cs="Arial"/>
        </w:rPr>
      </w:pPr>
      <w:r w:rsidRPr="0002186D">
        <w:rPr>
          <w:rFonts w:ascii="Arial" w:hAnsi="Arial" w:cs="Arial"/>
        </w:rPr>
        <w:t>All school staff have a responsibility to ensure that any request for information they receive is dealt with under the Act and in compliance with this policy. They are also responsible for good information handling practice and for implementing records management policies and procedures as appropriate to their post.</w:t>
      </w:r>
    </w:p>
    <w:p w14:paraId="780E5DDF" w14:textId="77777777" w:rsidR="00146A16" w:rsidRPr="0002186D" w:rsidRDefault="00146A16" w:rsidP="00146A16">
      <w:pPr>
        <w:pStyle w:val="Heading1"/>
        <w:spacing w:before="333"/>
        <w:jc w:val="both"/>
        <w:rPr>
          <w:rFonts w:ascii="Arial" w:hAnsi="Arial" w:cs="Arial"/>
        </w:rPr>
      </w:pPr>
      <w:r w:rsidRPr="0002186D">
        <w:rPr>
          <w:rFonts w:ascii="Arial" w:hAnsi="Arial" w:cs="Arial"/>
        </w:rPr>
        <w:t>Contact</w:t>
      </w:r>
      <w:r w:rsidRPr="0002186D">
        <w:rPr>
          <w:rFonts w:ascii="Arial" w:hAnsi="Arial" w:cs="Arial"/>
          <w:spacing w:val="-2"/>
        </w:rPr>
        <w:t xml:space="preserve"> Details</w:t>
      </w:r>
    </w:p>
    <w:p w14:paraId="5A34205B" w14:textId="77777777" w:rsidR="00146A16" w:rsidRPr="0002186D" w:rsidRDefault="00146A16" w:rsidP="00146A16">
      <w:pPr>
        <w:pStyle w:val="BodyText"/>
        <w:spacing w:before="2"/>
        <w:ind w:left="0"/>
        <w:rPr>
          <w:rFonts w:ascii="Arial" w:hAnsi="Arial" w:cs="Arial"/>
          <w:b/>
        </w:rPr>
      </w:pPr>
    </w:p>
    <w:p w14:paraId="1CCA3613" w14:textId="77777777" w:rsidR="00146A16" w:rsidRPr="0002186D" w:rsidRDefault="00146A16" w:rsidP="00146A16">
      <w:pPr>
        <w:pStyle w:val="BodyText"/>
        <w:ind w:right="104"/>
        <w:jc w:val="both"/>
        <w:rPr>
          <w:rFonts w:ascii="Arial" w:hAnsi="Arial" w:cs="Arial"/>
        </w:rPr>
      </w:pPr>
      <w:r w:rsidRPr="0002186D">
        <w:rPr>
          <w:rFonts w:ascii="Arial" w:hAnsi="Arial" w:cs="Arial"/>
        </w:rPr>
        <w:t xml:space="preserve">For advice and assistance please contact </w:t>
      </w:r>
      <w:r>
        <w:rPr>
          <w:rFonts w:ascii="Arial" w:hAnsi="Arial" w:cs="Arial"/>
        </w:rPr>
        <w:t xml:space="preserve">Julie Gaunt </w:t>
      </w:r>
      <w:r w:rsidRPr="0002186D">
        <w:rPr>
          <w:rFonts w:ascii="Arial" w:hAnsi="Arial" w:cs="Arial"/>
        </w:rPr>
        <w:t xml:space="preserve">Headteacher through </w:t>
      </w:r>
      <w:r>
        <w:rPr>
          <w:rFonts w:ascii="Arial" w:hAnsi="Arial" w:cs="Arial"/>
        </w:rPr>
        <w:t>the school office on 0113 2557677</w:t>
      </w:r>
      <w:r w:rsidRPr="0002186D">
        <w:rPr>
          <w:rFonts w:ascii="Arial" w:hAnsi="Arial" w:cs="Arial"/>
        </w:rPr>
        <w:t>.</w:t>
      </w:r>
    </w:p>
    <w:p w14:paraId="148949C7" w14:textId="77777777" w:rsidR="00146A16" w:rsidRPr="0002186D" w:rsidRDefault="00146A16" w:rsidP="00146A16">
      <w:pPr>
        <w:pStyle w:val="BodyText"/>
        <w:spacing w:before="4"/>
        <w:ind w:left="0"/>
        <w:rPr>
          <w:rFonts w:ascii="Arial" w:hAnsi="Arial" w:cs="Arial"/>
        </w:rPr>
      </w:pPr>
    </w:p>
    <w:p w14:paraId="71E006B8" w14:textId="77777777" w:rsidR="00146A16" w:rsidRPr="0002186D" w:rsidRDefault="00146A16" w:rsidP="00A818C8">
      <w:pPr>
        <w:pStyle w:val="BodyText"/>
        <w:spacing w:line="237" w:lineRule="auto"/>
        <w:ind w:right="104"/>
        <w:rPr>
          <w:rFonts w:ascii="Arial" w:hAnsi="Arial" w:cs="Arial"/>
        </w:rPr>
      </w:pPr>
      <w:r w:rsidRPr="0002186D">
        <w:rPr>
          <w:rFonts w:ascii="Arial" w:hAnsi="Arial" w:cs="Arial"/>
        </w:rPr>
        <w:t xml:space="preserve">Further advice and information about the Freedom of Information Act, including full details of exemptions and advice on the public interest test, is available from the Information Commissioner’s website at </w:t>
      </w:r>
      <w:hyperlink r:id="rId5">
        <w:r w:rsidRPr="0002186D">
          <w:rPr>
            <w:rFonts w:ascii="Arial" w:hAnsi="Arial" w:cs="Arial"/>
          </w:rPr>
          <w:t>www.informationcommissioner.gov.uk</w:t>
        </w:r>
      </w:hyperlink>
    </w:p>
    <w:p w14:paraId="3A6EC039" w14:textId="77777777" w:rsidR="00146A16" w:rsidRPr="0002186D" w:rsidRDefault="00146A16" w:rsidP="00A818C8">
      <w:pPr>
        <w:pStyle w:val="BodyText"/>
        <w:spacing w:before="5"/>
        <w:ind w:left="0"/>
        <w:rPr>
          <w:rFonts w:ascii="Arial" w:hAnsi="Arial" w:cs="Arial"/>
        </w:rPr>
      </w:pPr>
    </w:p>
    <w:p w14:paraId="45D11C74" w14:textId="09C30757" w:rsidR="00146A16" w:rsidRPr="0002186D" w:rsidRDefault="004158F8" w:rsidP="00A818C8">
      <w:pPr>
        <w:pStyle w:val="BodyText"/>
        <w:rPr>
          <w:rFonts w:ascii="Arial" w:hAnsi="Arial" w:cs="Arial"/>
        </w:rPr>
      </w:pPr>
      <w:r>
        <w:rPr>
          <w:rFonts w:ascii="Arial" w:hAnsi="Arial" w:cs="Arial"/>
        </w:rPr>
        <w:t xml:space="preserve">This Policy was </w:t>
      </w:r>
      <w:r w:rsidR="00146A16" w:rsidRPr="0002186D">
        <w:rPr>
          <w:rFonts w:ascii="Arial" w:hAnsi="Arial" w:cs="Arial"/>
        </w:rPr>
        <w:t>Reviewed</w:t>
      </w:r>
      <w:r w:rsidR="00146A16" w:rsidRPr="0002186D">
        <w:rPr>
          <w:rFonts w:ascii="Arial" w:hAnsi="Arial" w:cs="Arial"/>
          <w:spacing w:val="-6"/>
        </w:rPr>
        <w:t xml:space="preserve"> </w:t>
      </w:r>
      <w:r w:rsidR="00146A16" w:rsidRPr="0002186D">
        <w:rPr>
          <w:rFonts w:ascii="Arial" w:hAnsi="Arial" w:cs="Arial"/>
        </w:rPr>
        <w:t>by</w:t>
      </w:r>
      <w:r w:rsidR="00146A16" w:rsidRPr="0002186D">
        <w:rPr>
          <w:rFonts w:ascii="Arial" w:hAnsi="Arial" w:cs="Arial"/>
          <w:spacing w:val="-4"/>
        </w:rPr>
        <w:t xml:space="preserve"> </w:t>
      </w:r>
      <w:r w:rsidR="00146A16" w:rsidRPr="0002186D">
        <w:rPr>
          <w:rFonts w:ascii="Arial" w:hAnsi="Arial" w:cs="Arial"/>
        </w:rPr>
        <w:t>Governors</w:t>
      </w:r>
      <w:r>
        <w:rPr>
          <w:rFonts w:ascii="Arial" w:hAnsi="Arial" w:cs="Arial"/>
          <w:spacing w:val="-2"/>
        </w:rPr>
        <w:t>: February 2024</w:t>
      </w:r>
    </w:p>
    <w:p w14:paraId="3B4CC983" w14:textId="77777777" w:rsidR="00146A16" w:rsidRDefault="00146A16" w:rsidP="00A818C8">
      <w:pPr>
        <w:pStyle w:val="BodyText"/>
        <w:spacing w:before="1"/>
        <w:rPr>
          <w:rFonts w:ascii="Arial" w:hAnsi="Arial" w:cs="Arial"/>
        </w:rPr>
      </w:pPr>
      <w:r w:rsidRPr="0002186D">
        <w:rPr>
          <w:rFonts w:ascii="Arial" w:hAnsi="Arial" w:cs="Arial"/>
        </w:rPr>
        <w:t>To</w:t>
      </w:r>
      <w:r w:rsidRPr="0002186D">
        <w:rPr>
          <w:rFonts w:ascii="Arial" w:hAnsi="Arial" w:cs="Arial"/>
          <w:spacing w:val="-4"/>
        </w:rPr>
        <w:t xml:space="preserve"> </w:t>
      </w:r>
      <w:r w:rsidRPr="0002186D">
        <w:rPr>
          <w:rFonts w:ascii="Arial" w:hAnsi="Arial" w:cs="Arial"/>
        </w:rPr>
        <w:t>be</w:t>
      </w:r>
      <w:r w:rsidRPr="0002186D">
        <w:rPr>
          <w:rFonts w:ascii="Arial" w:hAnsi="Arial" w:cs="Arial"/>
          <w:spacing w:val="-4"/>
        </w:rPr>
        <w:t xml:space="preserve"> </w:t>
      </w:r>
      <w:r w:rsidRPr="0002186D">
        <w:rPr>
          <w:rFonts w:ascii="Arial" w:hAnsi="Arial" w:cs="Arial"/>
        </w:rPr>
        <w:t>reviewed</w:t>
      </w:r>
      <w:r w:rsidRPr="0002186D">
        <w:rPr>
          <w:rFonts w:ascii="Arial" w:hAnsi="Arial" w:cs="Arial"/>
          <w:spacing w:val="-3"/>
        </w:rPr>
        <w:t xml:space="preserve"> </w:t>
      </w:r>
      <w:r w:rsidRPr="0002186D">
        <w:rPr>
          <w:rFonts w:ascii="Arial" w:hAnsi="Arial" w:cs="Arial"/>
        </w:rPr>
        <w:t>by</w:t>
      </w:r>
      <w:r w:rsidRPr="0002186D">
        <w:rPr>
          <w:rFonts w:ascii="Arial" w:hAnsi="Arial" w:cs="Arial"/>
          <w:spacing w:val="-3"/>
        </w:rPr>
        <w:t xml:space="preserve"> </w:t>
      </w:r>
      <w:proofErr w:type="gramStart"/>
      <w:r>
        <w:rPr>
          <w:rFonts w:ascii="Arial" w:hAnsi="Arial" w:cs="Arial"/>
        </w:rPr>
        <w:t>Govern</w:t>
      </w:r>
      <w:r w:rsidR="004158F8">
        <w:rPr>
          <w:rFonts w:ascii="Arial" w:hAnsi="Arial" w:cs="Arial"/>
        </w:rPr>
        <w:t>ors :</w:t>
      </w:r>
      <w:proofErr w:type="gramEnd"/>
      <w:r w:rsidR="004158F8">
        <w:rPr>
          <w:rFonts w:ascii="Arial" w:hAnsi="Arial" w:cs="Arial"/>
        </w:rPr>
        <w:t xml:space="preserve"> February 2027</w:t>
      </w:r>
    </w:p>
    <w:p w14:paraId="7CD564E8" w14:textId="77777777" w:rsidR="00A818C8" w:rsidRDefault="00A818C8" w:rsidP="00A818C8">
      <w:pPr>
        <w:pStyle w:val="BodyText"/>
        <w:spacing w:before="1"/>
        <w:rPr>
          <w:rFonts w:ascii="Arial" w:hAnsi="Arial" w:cs="Arial"/>
        </w:rPr>
      </w:pPr>
    </w:p>
    <w:p w14:paraId="3ECE4953" w14:textId="77777777" w:rsidR="00A818C8" w:rsidRDefault="00A818C8" w:rsidP="00A818C8">
      <w:pPr>
        <w:pStyle w:val="BodyText"/>
        <w:spacing w:before="1"/>
        <w:jc w:val="both"/>
        <w:rPr>
          <w:rFonts w:ascii="Arial" w:hAnsi="Arial" w:cs="Arial"/>
        </w:rPr>
      </w:pPr>
    </w:p>
    <w:p w14:paraId="400D94B7" w14:textId="2F65E544" w:rsidR="00A818C8" w:rsidRDefault="00A818C8" w:rsidP="00A818C8">
      <w:pPr>
        <w:pStyle w:val="BodyText"/>
        <w:spacing w:before="1"/>
        <w:jc w:val="both"/>
        <w:rPr>
          <w:rFonts w:ascii="Arial" w:hAnsi="Arial" w:cs="Arial"/>
        </w:rPr>
      </w:pPr>
      <w:r>
        <w:rPr>
          <w:rFonts w:ascii="Arial" w:hAnsi="Arial" w:cs="Arial"/>
        </w:rPr>
        <w:t xml:space="preserve">Julie Gaunt (Head Teacher) </w:t>
      </w:r>
      <w:r w:rsidR="00794501">
        <w:rPr>
          <w:noProof/>
        </w:rPr>
        <w:drawing>
          <wp:inline distT="0" distB="0" distL="0" distR="0" wp14:anchorId="73193B8A" wp14:editId="63E62669">
            <wp:extent cx="1077686" cy="628650"/>
            <wp:effectExtent l="0" t="0" r="8255" b="0"/>
            <wp:docPr id="158918954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89548" name="Picture 1" descr="A close-up of a signature&#10;&#10;Description automatically generated"/>
                    <pic:cNvPicPr/>
                  </pic:nvPicPr>
                  <pic:blipFill>
                    <a:blip r:embed="rId6"/>
                    <a:stretch>
                      <a:fillRect/>
                    </a:stretch>
                  </pic:blipFill>
                  <pic:spPr>
                    <a:xfrm>
                      <a:off x="0" y="0"/>
                      <a:ext cx="1080567" cy="630331"/>
                    </a:xfrm>
                    <a:prstGeom prst="rect">
                      <a:avLst/>
                    </a:prstGeom>
                  </pic:spPr>
                </pic:pic>
              </a:graphicData>
            </a:graphic>
          </wp:inline>
        </w:drawing>
      </w:r>
    </w:p>
    <w:p w14:paraId="2F6DA493" w14:textId="77777777" w:rsidR="00A818C8" w:rsidRDefault="00A818C8" w:rsidP="00A818C8">
      <w:pPr>
        <w:pStyle w:val="BodyText"/>
        <w:spacing w:before="1"/>
        <w:jc w:val="both"/>
        <w:rPr>
          <w:rFonts w:ascii="Arial" w:hAnsi="Arial" w:cs="Arial"/>
        </w:rPr>
      </w:pPr>
    </w:p>
    <w:p w14:paraId="2EB9440D" w14:textId="77777777" w:rsidR="00A818C8" w:rsidRDefault="00A818C8" w:rsidP="00A818C8">
      <w:pPr>
        <w:pStyle w:val="BodyText"/>
        <w:spacing w:before="1"/>
        <w:jc w:val="both"/>
        <w:rPr>
          <w:rFonts w:ascii="Arial" w:hAnsi="Arial" w:cs="Arial"/>
        </w:rPr>
      </w:pPr>
    </w:p>
    <w:p w14:paraId="023D6E81" w14:textId="147D5854" w:rsidR="00A818C8" w:rsidRPr="0002186D" w:rsidRDefault="00A818C8" w:rsidP="00A818C8">
      <w:pPr>
        <w:pStyle w:val="BodyText"/>
        <w:spacing w:before="1"/>
        <w:jc w:val="both"/>
        <w:rPr>
          <w:rFonts w:ascii="Arial" w:hAnsi="Arial" w:cs="Arial"/>
        </w:rPr>
        <w:sectPr w:rsidR="00A818C8" w:rsidRPr="0002186D" w:rsidSect="004158F8">
          <w:pgSz w:w="11910" w:h="16840"/>
          <w:pgMar w:top="900" w:right="740" w:bottom="1135" w:left="1160" w:header="720" w:footer="720" w:gutter="0"/>
          <w:cols w:space="720"/>
        </w:sectPr>
      </w:pPr>
      <w:r>
        <w:rPr>
          <w:rFonts w:ascii="Arial" w:hAnsi="Arial" w:cs="Arial"/>
        </w:rPr>
        <w:t xml:space="preserve">Louise Travis-Jones (Chair of </w:t>
      </w:r>
      <w:proofErr w:type="gramStart"/>
      <w:r>
        <w:rPr>
          <w:rFonts w:ascii="Arial" w:hAnsi="Arial" w:cs="Arial"/>
        </w:rPr>
        <w:t xml:space="preserve">Governors)  </w:t>
      </w:r>
      <w:r w:rsidR="00794501">
        <w:rPr>
          <w:rFonts w:ascii="Arial" w:hAnsi="Arial" w:cs="Arial"/>
        </w:rPr>
        <w:t xml:space="preserve"> </w:t>
      </w:r>
      <w:proofErr w:type="gramEnd"/>
      <w:r w:rsidR="00794501">
        <w:rPr>
          <w:rFonts w:ascii="Arial" w:hAnsi="Arial" w:cs="Arial"/>
        </w:rPr>
        <w:t xml:space="preserve"> </w:t>
      </w:r>
      <w:r w:rsidR="00003C53" w:rsidRPr="0097744E">
        <w:rPr>
          <w:noProof/>
          <w:lang w:eastAsia="en-GB"/>
        </w:rPr>
        <w:drawing>
          <wp:inline distT="0" distB="0" distL="0" distR="0" wp14:anchorId="27B244C4" wp14:editId="7D04DA28">
            <wp:extent cx="1347304" cy="52076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2158" cy="538097"/>
                    </a:xfrm>
                    <a:prstGeom prst="rect">
                      <a:avLst/>
                    </a:prstGeom>
                    <a:noFill/>
                    <a:ln>
                      <a:noFill/>
                    </a:ln>
                  </pic:spPr>
                </pic:pic>
              </a:graphicData>
            </a:graphic>
          </wp:inline>
        </w:drawing>
      </w:r>
    </w:p>
    <w:p w14:paraId="63027C70" w14:textId="77777777" w:rsidR="00C64C67" w:rsidRDefault="00C64C67"/>
    <w:sectPr w:rsidR="00C64C67">
      <w:pgSz w:w="11910" w:h="16840"/>
      <w:pgMar w:top="900" w:right="7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16"/>
    <w:rsid w:val="00003C53"/>
    <w:rsid w:val="00146A16"/>
    <w:rsid w:val="003854A0"/>
    <w:rsid w:val="004158F8"/>
    <w:rsid w:val="00794501"/>
    <w:rsid w:val="00A818C8"/>
    <w:rsid w:val="00C64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C55A"/>
  <w15:chartTrackingRefBased/>
  <w15:docId w15:val="{6A457343-847C-47D8-9367-583B2640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46A16"/>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link w:val="Heading1Char"/>
    <w:uiPriority w:val="1"/>
    <w:qFormat/>
    <w:rsid w:val="00146A16"/>
    <w:pPr>
      <w:ind w:left="11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6A16"/>
    <w:rPr>
      <w:rFonts w:ascii="Comic Sans MS" w:eastAsia="Comic Sans MS" w:hAnsi="Comic Sans MS" w:cs="Comic Sans MS"/>
      <w:b/>
      <w:bCs/>
      <w:sz w:val="24"/>
      <w:szCs w:val="24"/>
      <w:lang w:val="en-US"/>
    </w:rPr>
  </w:style>
  <w:style w:type="paragraph" w:styleId="BodyText">
    <w:name w:val="Body Text"/>
    <w:basedOn w:val="Normal"/>
    <w:link w:val="BodyTextChar"/>
    <w:uiPriority w:val="1"/>
    <w:qFormat/>
    <w:rsid w:val="00146A16"/>
    <w:pPr>
      <w:ind w:left="115"/>
    </w:pPr>
    <w:rPr>
      <w:sz w:val="24"/>
      <w:szCs w:val="24"/>
    </w:rPr>
  </w:style>
  <w:style w:type="character" w:customStyle="1" w:styleId="BodyTextChar">
    <w:name w:val="Body Text Char"/>
    <w:basedOn w:val="DefaultParagraphFont"/>
    <w:link w:val="BodyText"/>
    <w:uiPriority w:val="1"/>
    <w:rsid w:val="00146A16"/>
    <w:rPr>
      <w:rFonts w:ascii="Comic Sans MS" w:eastAsia="Comic Sans MS" w:hAnsi="Comic Sans MS" w:cs="Comic Sans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informationcommissioner.gov.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Connect-Up Ltd.</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Dawson</dc:creator>
  <cp:keywords/>
  <dc:description/>
  <cp:lastModifiedBy>Julie Brewer</cp:lastModifiedBy>
  <cp:revision>6</cp:revision>
  <dcterms:created xsi:type="dcterms:W3CDTF">2024-02-27T13:31:00Z</dcterms:created>
  <dcterms:modified xsi:type="dcterms:W3CDTF">2024-03-21T16:56:00Z</dcterms:modified>
</cp:coreProperties>
</file>